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83" w:rsidRPr="001B1733" w:rsidRDefault="007E0124" w:rsidP="007E0124">
      <w:pPr>
        <w:spacing w:after="0" w:line="240" w:lineRule="auto"/>
        <w:ind w:left="9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BF5283" w:rsidRPr="001B1733">
        <w:rPr>
          <w:rFonts w:ascii="Times New Roman" w:eastAsia="Calibri" w:hAnsi="Times New Roman" w:cs="Times New Roman"/>
          <w:b/>
          <w:sz w:val="26"/>
          <w:szCs w:val="26"/>
        </w:rPr>
        <w:t>Утверждено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eastAsia="Calibri" w:hAnsi="Times New Roman" w:cs="Times New Roman"/>
          <w:sz w:val="26"/>
          <w:szCs w:val="26"/>
        </w:rPr>
        <w:t>решением Наблюдательного совета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КГП на ПХВ Центр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перинаталогии</w:t>
      </w:r>
      <w:proofErr w:type="spellEnd"/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детской кардиохирургии УОЗ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г.Алматы</w:t>
      </w:r>
      <w:proofErr w:type="spellEnd"/>
    </w:p>
    <w:p w:rsidR="00BF5283" w:rsidRPr="001B1733" w:rsidRDefault="00BF5283" w:rsidP="00BF5283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283" w:rsidRPr="001B1733" w:rsidRDefault="00BF5283" w:rsidP="00BF5283">
      <w:pPr>
        <w:spacing w:after="0" w:line="240" w:lineRule="auto"/>
        <w:ind w:left="94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B1733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Pr="001B1733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sz w:val="26"/>
          <w:szCs w:val="26"/>
        </w:rPr>
        <w:t>к протоколу очного заседания</w:t>
      </w:r>
    </w:p>
    <w:p w:rsidR="00BF528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sz w:val="26"/>
          <w:szCs w:val="26"/>
        </w:rPr>
        <w:t xml:space="preserve">Наблюдательного совета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КГП на ПХВ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Центр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перинаталогии</w:t>
      </w:r>
      <w:proofErr w:type="spellEnd"/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и детской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кардиохирургии УОЗ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г.Алматы</w:t>
      </w:r>
      <w:proofErr w:type="spellEnd"/>
      <w:r w:rsidRPr="001B1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34780">
        <w:rPr>
          <w:rFonts w:ascii="Times New Roman" w:hAnsi="Times New Roman" w:cs="Times New Roman"/>
          <w:sz w:val="26"/>
          <w:szCs w:val="26"/>
        </w:rPr>
        <w:t>от «__</w:t>
      </w:r>
      <w:r w:rsidR="007E0124">
        <w:rPr>
          <w:rFonts w:ascii="Times New Roman" w:hAnsi="Times New Roman" w:cs="Times New Roman"/>
          <w:sz w:val="26"/>
          <w:szCs w:val="26"/>
        </w:rPr>
        <w:t>12</w:t>
      </w:r>
      <w:r w:rsidR="00F34780">
        <w:rPr>
          <w:rFonts w:ascii="Times New Roman" w:hAnsi="Times New Roman" w:cs="Times New Roman"/>
          <w:sz w:val="26"/>
          <w:szCs w:val="26"/>
        </w:rPr>
        <w:t>_» __</w:t>
      </w:r>
      <w:r w:rsidR="007E0124">
        <w:rPr>
          <w:rFonts w:ascii="Times New Roman" w:hAnsi="Times New Roman" w:cs="Times New Roman"/>
          <w:sz w:val="26"/>
          <w:szCs w:val="26"/>
        </w:rPr>
        <w:t>12</w:t>
      </w:r>
      <w:r w:rsidR="00F34780">
        <w:rPr>
          <w:rFonts w:ascii="Times New Roman" w:hAnsi="Times New Roman" w:cs="Times New Roman"/>
          <w:sz w:val="26"/>
          <w:szCs w:val="26"/>
        </w:rPr>
        <w:t>_____ 2024</w:t>
      </w:r>
      <w:r w:rsidR="007E0124">
        <w:rPr>
          <w:rFonts w:ascii="Times New Roman" w:hAnsi="Times New Roman" w:cs="Times New Roman"/>
          <w:sz w:val="26"/>
          <w:szCs w:val="26"/>
        </w:rPr>
        <w:t xml:space="preserve"> года № _6</w:t>
      </w:r>
      <w:bookmarkStart w:id="0" w:name="_GoBack"/>
      <w:bookmarkEnd w:id="0"/>
      <w:r w:rsidRPr="001B1733">
        <w:rPr>
          <w:rFonts w:ascii="Times New Roman" w:hAnsi="Times New Roman" w:cs="Times New Roman"/>
          <w:sz w:val="26"/>
          <w:szCs w:val="26"/>
        </w:rPr>
        <w:t>_</w:t>
      </w:r>
    </w:p>
    <w:p w:rsidR="00BF5283" w:rsidRPr="001B1733" w:rsidRDefault="00BF5283" w:rsidP="00BF52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83" w:rsidRDefault="00F34780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 на 2025</w:t>
      </w:r>
      <w:r w:rsidR="00BF5283">
        <w:rPr>
          <w:rFonts w:ascii="Times New Roman" w:hAnsi="Times New Roman" w:cs="Times New Roman"/>
          <w:b/>
          <w:sz w:val="28"/>
          <w:szCs w:val="24"/>
        </w:rPr>
        <w:t xml:space="preserve"> гг. 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формированию антикоррупционной культуры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ГКП на ПХВ «Центр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перинаталогии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 детской кардиохирургии» УОЗ г. Алматы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61"/>
        <w:gridCol w:w="6146"/>
        <w:gridCol w:w="2904"/>
        <w:gridCol w:w="2780"/>
        <w:gridCol w:w="2359"/>
      </w:tblGrid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участию</w:t>
            </w:r>
          </w:p>
        </w:tc>
      </w:tr>
      <w:tr w:rsidR="00BF5283" w:rsidTr="007C45DD">
        <w:trPr>
          <w:trHeight w:val="317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мер по снижению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на веб-портале государственных закупок годового плана государственных закупок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 услуг и товарно-материальных   ценностей производить в соответствии с  законодательством  Республики Казахстан о государственных  закупках, обеспечив  законность и прозрачность при проведении конкурсов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специалист 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детской кардиохирургии» УЗ г. Алматы об опубликовании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объявления о проведении конкурсов (аукционов) по государственным закупкам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гос.закупкам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законодательства Республики Казахстан в сфере бухгалтерского учета и финансовой отчетности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бюджетных средств при закупе лекарственных средств, медицинской техники и других расходов на здравоохранение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ЛПР, 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Обеспечить контроль учета и отпуска лекарственных средств в рамках гарантированного объема бесплатной медицинской помощи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ЛПР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публикаций в средствах массовой информации, социальных сетях о негативных материалах на оказаний услуг работников центра, в том числе о  фактах  проявления нарушений антикоррупционного законодательства Республики  Казахстан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 выявления, обращений физических и юридических лиц, создающих предпосылки к коррупционным правонарушениям проводить служебные расследования и материалы рассматривать на заседаниях  дисциплинарных комиссий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врач эксперт, инспектор ОК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разъяснительных мероприятий по повышению правовой грамотности в части ответственности за проявление коррупционных правонарушений и 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на тему «Противодействие коррупции» среди сотрудников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надлежащее реагирование комиссии по профилактике и противодействию коррупции по проведению внутреннего анализа коррупционных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каждый обоснованный сигнал о злоупотреблениях и коррупции, с привлечением виновных лиц к дисциплинарной и иной ответственности, в соответствии с законодательством РК 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вновь принятых сотрудников организации принятием обязательств, связанных с предупреждением и противодействием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ОК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соблюдению требований законодательства об административных правонарушениях, профилактики, предупреждения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ежеквартально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ОМР, юрист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сотрудников на повышение квалификации и переподготовку кадров для углубления полученных ранее или приобретения новых профессиональных знаний и навыков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ЛПР, инспектор ОК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сайте центра раздела, направленного на обозрение мероприятий касательно профилактики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работой телефона «доверия»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19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проводимой работе и ее результатах в Управление общественного здоровья города Алматы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анализа коррупционных рисков в деятельности структурных подразделений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отчеты о проделанной работе Наблюдательному Совету 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F34780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-офицер</w:t>
      </w: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BF5283" w:rsidRPr="00185CEF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:rsidR="00397E28" w:rsidRDefault="007E0124"/>
    <w:sectPr w:rsidR="00397E28" w:rsidSect="00190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83"/>
    <w:rsid w:val="00333FCB"/>
    <w:rsid w:val="007E0124"/>
    <w:rsid w:val="0090721E"/>
    <w:rsid w:val="00946E07"/>
    <w:rsid w:val="00BF5283"/>
    <w:rsid w:val="00F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62F6"/>
  <w15:chartTrackingRefBased/>
  <w15:docId w15:val="{A6FB1FBB-BA67-416B-9F5C-E2AC422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F5283"/>
  </w:style>
  <w:style w:type="table" w:styleId="a3">
    <w:name w:val="Table Grid"/>
    <w:basedOn w:val="a1"/>
    <w:uiPriority w:val="59"/>
    <w:rsid w:val="00BF528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78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2024-12-02T10:00:00Z</cp:lastPrinted>
  <dcterms:created xsi:type="dcterms:W3CDTF">2024-12-02T09:57:00Z</dcterms:created>
  <dcterms:modified xsi:type="dcterms:W3CDTF">2024-12-18T04:06:00Z</dcterms:modified>
</cp:coreProperties>
</file>