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3A21" w:rsidRDefault="00C73A21" w:rsidP="00626E27">
      <w:pPr>
        <w:spacing w:after="0" w:line="240" w:lineRule="auto"/>
        <w:ind w:left="936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>П Р О Е К Т</w:t>
      </w:r>
      <w:bookmarkStart w:id="0" w:name="_GoBack"/>
      <w:bookmarkEnd w:id="0"/>
    </w:p>
    <w:p w:rsidR="00C73A21" w:rsidRDefault="00C73A21" w:rsidP="00626E27">
      <w:pPr>
        <w:spacing w:after="0" w:line="240" w:lineRule="auto"/>
        <w:ind w:left="936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</w:p>
    <w:p w:rsidR="00626E27" w:rsidRPr="001B1733" w:rsidRDefault="00626E27" w:rsidP="00626E27">
      <w:pPr>
        <w:spacing w:after="0" w:line="240" w:lineRule="auto"/>
        <w:ind w:left="9360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eastAsia="Calibri" w:hAnsi="Times New Roman" w:cs="Times New Roman"/>
          <w:b/>
          <w:sz w:val="26"/>
          <w:szCs w:val="26"/>
        </w:rPr>
        <w:t xml:space="preserve">   </w:t>
      </w:r>
      <w:r w:rsidRPr="001B1733">
        <w:rPr>
          <w:rFonts w:ascii="Times New Roman" w:eastAsia="Calibri" w:hAnsi="Times New Roman" w:cs="Times New Roman"/>
          <w:b/>
          <w:sz w:val="26"/>
          <w:szCs w:val="26"/>
        </w:rPr>
        <w:t>Утверждено</w:t>
      </w:r>
    </w:p>
    <w:p w:rsidR="00626E27" w:rsidRPr="001B1733" w:rsidRDefault="00626E27" w:rsidP="00626E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</w:t>
      </w:r>
      <w:r w:rsidRPr="001B1733">
        <w:rPr>
          <w:rFonts w:ascii="Times New Roman" w:eastAsia="Calibri" w:hAnsi="Times New Roman" w:cs="Times New Roman"/>
          <w:sz w:val="26"/>
          <w:szCs w:val="26"/>
        </w:rPr>
        <w:t>решением Наблюдательного совета</w:t>
      </w:r>
      <w:r w:rsidRPr="001B1733">
        <w:rPr>
          <w:rFonts w:ascii="Times New Roman" w:hAnsi="Times New Roman" w:cs="Times New Roman"/>
          <w:color w:val="000000"/>
          <w:sz w:val="26"/>
          <w:szCs w:val="26"/>
        </w:rPr>
        <w:t xml:space="preserve"> </w:t>
      </w:r>
    </w:p>
    <w:p w:rsidR="00626E27" w:rsidRPr="001B1733" w:rsidRDefault="00626E27" w:rsidP="00626E27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</w:t>
      </w:r>
      <w:r w:rsidRPr="001B1733">
        <w:rPr>
          <w:rFonts w:ascii="Times New Roman" w:hAnsi="Times New Roman" w:cs="Times New Roman"/>
          <w:color w:val="000000"/>
          <w:sz w:val="26"/>
          <w:szCs w:val="26"/>
        </w:rPr>
        <w:t xml:space="preserve">КГП на ПХВ Центр </w:t>
      </w:r>
      <w:proofErr w:type="spellStart"/>
      <w:r w:rsidRPr="001B1733">
        <w:rPr>
          <w:rFonts w:ascii="Times New Roman" w:hAnsi="Times New Roman" w:cs="Times New Roman"/>
          <w:color w:val="000000"/>
          <w:sz w:val="26"/>
          <w:szCs w:val="26"/>
        </w:rPr>
        <w:t>перинаталогии</w:t>
      </w:r>
      <w:proofErr w:type="spellEnd"/>
      <w:r w:rsidRPr="001B1733">
        <w:rPr>
          <w:rFonts w:ascii="Times New Roman" w:hAnsi="Times New Roman" w:cs="Times New Roman"/>
          <w:color w:val="000000"/>
          <w:sz w:val="26"/>
          <w:szCs w:val="26"/>
        </w:rPr>
        <w:t xml:space="preserve"> и </w:t>
      </w:r>
    </w:p>
    <w:p w:rsidR="00626E27" w:rsidRPr="001B1733" w:rsidRDefault="00626E27" w:rsidP="00626E27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                                                                                 </w:t>
      </w:r>
      <w:r w:rsidRPr="001B1733">
        <w:rPr>
          <w:rFonts w:ascii="Times New Roman" w:hAnsi="Times New Roman" w:cs="Times New Roman"/>
          <w:color w:val="000000"/>
          <w:sz w:val="26"/>
          <w:szCs w:val="26"/>
        </w:rPr>
        <w:t xml:space="preserve">детской кардиохирургии УОЗ </w:t>
      </w:r>
      <w:proofErr w:type="spellStart"/>
      <w:r w:rsidRPr="001B1733">
        <w:rPr>
          <w:rFonts w:ascii="Times New Roman" w:hAnsi="Times New Roman" w:cs="Times New Roman"/>
          <w:color w:val="000000"/>
          <w:sz w:val="26"/>
          <w:szCs w:val="26"/>
        </w:rPr>
        <w:t>г.Алматы</w:t>
      </w:r>
      <w:proofErr w:type="spellEnd"/>
    </w:p>
    <w:p w:rsidR="00626E27" w:rsidRPr="001B1733" w:rsidRDefault="00626E27" w:rsidP="00626E27">
      <w:pPr>
        <w:spacing w:after="0" w:line="240" w:lineRule="auto"/>
        <w:ind w:left="5245"/>
        <w:jc w:val="right"/>
        <w:rPr>
          <w:rFonts w:ascii="Times New Roman" w:eastAsia="Calibri" w:hAnsi="Times New Roman" w:cs="Times New Roman"/>
          <w:b/>
          <w:sz w:val="26"/>
          <w:szCs w:val="26"/>
        </w:rPr>
      </w:pPr>
    </w:p>
    <w:p w:rsidR="00626E27" w:rsidRPr="001B1733" w:rsidRDefault="00626E27" w:rsidP="00626E27">
      <w:pPr>
        <w:spacing w:after="0" w:line="240" w:lineRule="auto"/>
        <w:ind w:left="9493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1B1733">
        <w:rPr>
          <w:rFonts w:ascii="Times New Roman" w:hAnsi="Times New Roman" w:cs="Times New Roman"/>
          <w:b/>
          <w:sz w:val="26"/>
          <w:szCs w:val="26"/>
        </w:rPr>
        <w:t>Приложение №</w:t>
      </w:r>
      <w:r w:rsidRPr="001B1733">
        <w:rPr>
          <w:rFonts w:ascii="Times New Roman" w:hAnsi="Times New Roman" w:cs="Times New Roman"/>
          <w:sz w:val="26"/>
          <w:szCs w:val="26"/>
        </w:rPr>
        <w:t xml:space="preserve"> 1 </w:t>
      </w:r>
    </w:p>
    <w:p w:rsidR="00626E27" w:rsidRPr="001B1733" w:rsidRDefault="00626E27" w:rsidP="00626E27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1B1733">
        <w:rPr>
          <w:rFonts w:ascii="Times New Roman" w:hAnsi="Times New Roman" w:cs="Times New Roman"/>
          <w:sz w:val="26"/>
          <w:szCs w:val="26"/>
        </w:rPr>
        <w:t>к протоколу очного заседания</w:t>
      </w:r>
    </w:p>
    <w:p w:rsidR="00626E27" w:rsidRDefault="00626E27" w:rsidP="00626E27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</w:t>
      </w:r>
      <w:r w:rsidRPr="001B1733">
        <w:rPr>
          <w:rFonts w:ascii="Times New Roman" w:hAnsi="Times New Roman" w:cs="Times New Roman"/>
          <w:sz w:val="26"/>
          <w:szCs w:val="26"/>
        </w:rPr>
        <w:t xml:space="preserve">Наблюдательного совета </w:t>
      </w:r>
      <w:r w:rsidRPr="001B1733">
        <w:rPr>
          <w:rFonts w:ascii="Times New Roman" w:hAnsi="Times New Roman" w:cs="Times New Roman"/>
          <w:color w:val="000000"/>
          <w:sz w:val="26"/>
          <w:szCs w:val="26"/>
        </w:rPr>
        <w:t xml:space="preserve">КГП на ПХВ </w:t>
      </w:r>
    </w:p>
    <w:p w:rsidR="00626E27" w:rsidRPr="001B1733" w:rsidRDefault="00626E27" w:rsidP="00626E27">
      <w:pPr>
        <w:spacing w:after="0" w:line="240" w:lineRule="auto"/>
        <w:ind w:left="5245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  <w:r w:rsidRPr="001B1733">
        <w:rPr>
          <w:rFonts w:ascii="Times New Roman" w:hAnsi="Times New Roman" w:cs="Times New Roman"/>
          <w:color w:val="000000"/>
          <w:sz w:val="26"/>
          <w:szCs w:val="26"/>
        </w:rPr>
        <w:t xml:space="preserve">Центр </w:t>
      </w:r>
      <w:proofErr w:type="spellStart"/>
      <w:r w:rsidRPr="001B1733">
        <w:rPr>
          <w:rFonts w:ascii="Times New Roman" w:hAnsi="Times New Roman" w:cs="Times New Roman"/>
          <w:color w:val="000000"/>
          <w:sz w:val="26"/>
          <w:szCs w:val="26"/>
        </w:rPr>
        <w:t>перинаталогии</w:t>
      </w:r>
      <w:proofErr w:type="spellEnd"/>
      <w:r w:rsidRPr="001B1733">
        <w:rPr>
          <w:rFonts w:ascii="Times New Roman" w:hAnsi="Times New Roman" w:cs="Times New Roman"/>
          <w:color w:val="000000"/>
          <w:sz w:val="26"/>
          <w:szCs w:val="26"/>
        </w:rPr>
        <w:t xml:space="preserve"> и детской </w:t>
      </w:r>
    </w:p>
    <w:p w:rsidR="00626E27" w:rsidRPr="001B1733" w:rsidRDefault="00626E27" w:rsidP="00626E27">
      <w:pPr>
        <w:spacing w:after="0" w:line="240" w:lineRule="auto"/>
        <w:ind w:left="5245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 xml:space="preserve">                                                                   </w:t>
      </w:r>
      <w:r w:rsidRPr="001B1733">
        <w:rPr>
          <w:rFonts w:ascii="Times New Roman" w:hAnsi="Times New Roman" w:cs="Times New Roman"/>
          <w:color w:val="000000"/>
          <w:sz w:val="26"/>
          <w:szCs w:val="26"/>
        </w:rPr>
        <w:t xml:space="preserve">кардиохирургии УОЗ </w:t>
      </w:r>
      <w:proofErr w:type="spellStart"/>
      <w:r w:rsidRPr="001B1733">
        <w:rPr>
          <w:rFonts w:ascii="Times New Roman" w:hAnsi="Times New Roman" w:cs="Times New Roman"/>
          <w:color w:val="000000"/>
          <w:sz w:val="26"/>
          <w:szCs w:val="26"/>
        </w:rPr>
        <w:t>г.Алматы</w:t>
      </w:r>
      <w:proofErr w:type="spellEnd"/>
      <w:r w:rsidRPr="001B173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626E27" w:rsidRPr="001B1733" w:rsidRDefault="00626E27" w:rsidP="00626E27">
      <w:pPr>
        <w:spacing w:after="0" w:line="240" w:lineRule="auto"/>
        <w:ind w:left="5245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от «__</w:t>
      </w:r>
      <w:r>
        <w:rPr>
          <w:rFonts w:ascii="Times New Roman" w:hAnsi="Times New Roman" w:cs="Times New Roman"/>
          <w:sz w:val="26"/>
          <w:szCs w:val="26"/>
        </w:rPr>
        <w:t>23</w:t>
      </w:r>
      <w:r>
        <w:rPr>
          <w:rFonts w:ascii="Times New Roman" w:hAnsi="Times New Roman" w:cs="Times New Roman"/>
          <w:sz w:val="26"/>
          <w:szCs w:val="26"/>
        </w:rPr>
        <w:t>_» __12_____ 202</w:t>
      </w:r>
      <w:r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 года № _</w:t>
      </w:r>
      <w:r w:rsidRPr="001B1733">
        <w:rPr>
          <w:rFonts w:ascii="Times New Roman" w:hAnsi="Times New Roman" w:cs="Times New Roman"/>
          <w:sz w:val="26"/>
          <w:szCs w:val="26"/>
        </w:rPr>
        <w:t>_</w:t>
      </w:r>
    </w:p>
    <w:p w:rsidR="00626E27" w:rsidRPr="001B1733" w:rsidRDefault="00626E27" w:rsidP="00626E27">
      <w:pPr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626E27" w:rsidRDefault="00626E27" w:rsidP="00626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ПЛАН МЕРОПРИЯТИЙ на 202</w:t>
      </w:r>
      <w:r>
        <w:rPr>
          <w:rFonts w:ascii="Times New Roman" w:hAnsi="Times New Roman" w:cs="Times New Roman"/>
          <w:b/>
          <w:sz w:val="28"/>
          <w:szCs w:val="24"/>
        </w:rPr>
        <w:t>6</w:t>
      </w:r>
      <w:r>
        <w:rPr>
          <w:rFonts w:ascii="Times New Roman" w:hAnsi="Times New Roman" w:cs="Times New Roman"/>
          <w:b/>
          <w:sz w:val="28"/>
          <w:szCs w:val="24"/>
        </w:rPr>
        <w:t xml:space="preserve"> гг. </w:t>
      </w:r>
    </w:p>
    <w:p w:rsidR="00626E27" w:rsidRDefault="00626E27" w:rsidP="00626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по формированию антикоррупционной культуры</w:t>
      </w:r>
    </w:p>
    <w:p w:rsidR="00626E27" w:rsidRDefault="00626E27" w:rsidP="00626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 xml:space="preserve">ГКП на ПХВ «Центр </w:t>
      </w:r>
      <w:proofErr w:type="spellStart"/>
      <w:r>
        <w:rPr>
          <w:rFonts w:ascii="Times New Roman" w:hAnsi="Times New Roman" w:cs="Times New Roman"/>
          <w:b/>
          <w:sz w:val="28"/>
          <w:szCs w:val="24"/>
        </w:rPr>
        <w:t>перинаталогии</w:t>
      </w:r>
      <w:proofErr w:type="spellEnd"/>
      <w:r>
        <w:rPr>
          <w:rFonts w:ascii="Times New Roman" w:hAnsi="Times New Roman" w:cs="Times New Roman"/>
          <w:b/>
          <w:sz w:val="28"/>
          <w:szCs w:val="24"/>
        </w:rPr>
        <w:t xml:space="preserve"> и детской кардиохирургии» УОЗ г. Алматы</w:t>
      </w:r>
    </w:p>
    <w:p w:rsidR="00626E27" w:rsidRDefault="00626E27" w:rsidP="00626E2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tbl>
      <w:tblPr>
        <w:tblStyle w:val="a3"/>
        <w:tblW w:w="14850" w:type="dxa"/>
        <w:tblInd w:w="0" w:type="dxa"/>
        <w:tblLook w:val="04A0" w:firstRow="1" w:lastRow="0" w:firstColumn="1" w:lastColumn="0" w:noHBand="0" w:noVBand="1"/>
      </w:tblPr>
      <w:tblGrid>
        <w:gridCol w:w="661"/>
        <w:gridCol w:w="6146"/>
        <w:gridCol w:w="2904"/>
        <w:gridCol w:w="2780"/>
        <w:gridCol w:w="2359"/>
      </w:tblGrid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мероприятий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 проведения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Исполнители/</w:t>
            </w:r>
          </w:p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Привлечены к участию</w:t>
            </w:r>
          </w:p>
        </w:tc>
      </w:tr>
      <w:tr w:rsidR="00626E27" w:rsidTr="00692247">
        <w:trPr>
          <w:trHeight w:val="317"/>
        </w:trPr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Совершенствование мер по снижению коррупции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своевременное размещение на веб-портале государственных закупок годового плана государственных закупок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 </w:t>
            </w:r>
          </w:p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гос. закупкам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Закуп услуг и товарно-материальных   ценностей производить в соответствии с  законодательством  Республики Казахстан о государственных  закупках, обеспечив  законность и прозрачность при проведении конкурсов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бухгалтер, специалист </w:t>
            </w:r>
          </w:p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гос. Закупкам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своевременное размещение 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интернет-ресурсе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ГКП на ПХВ «Центр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перинатологии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детской кардиохирургии» УЗ г. Алматы об опубликовании объявления о проведении конкурсов (аукционов) по государственным закупкам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Главный бухгалтер, специалист по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гос.закупкам</w:t>
            </w:r>
            <w:proofErr w:type="spellEnd"/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Соблюдение норм действующего законодательства Республики Казахстан в сфере бухгалтерского учета и финансовой отчетности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эффективного использования бюджетных средств при закупе лекарственных средств, медицинской техники и других расходов на здравоохранение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ЛПР, главный бухгалтер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s1"/>
                <w:rFonts w:ascii="Times New Roman" w:hAnsi="Times New Roman" w:cs="Times New Roman"/>
                <w:sz w:val="24"/>
                <w:szCs w:val="24"/>
              </w:rPr>
              <w:t>Обеспечить контроль учета и отпуска лекарственных средств в рамках гарантированного объема бесплатной медицинской помощи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ЛПР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мониторинг публикаций в средствах массовой информации, социальных сетях о негативных материалах на оказаний услуг работников центра, в том числе о  фактах  проявления нарушений антикоррупционного законодательства Республики  Казахстан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СПП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случаях выявления, обращений физических и юридических лиц, создающих предпосылки к коррупционным правонарушениям проводить служебные расследования и материалы рассматривать на заседаниях  дисциплинарных комиссий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Члены комиссии, врач эксперт, руководитель СУП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с работниками разъяснительных мероприятий по повышению правовой грамотности в части ответственности за проявление коррупционных правонарушений и ознакомление работников под роспись с нормативными документами, регламентирующими вопросы предупреждения и противодействия коррупции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ОМР</w:t>
            </w:r>
          </w:p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Юрист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круглого стола на тему «Противодействие коррупции» среди сотрудников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раза в год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СПП</w:t>
            </w:r>
          </w:p>
          <w:p w:rsidR="00626E27" w:rsidRDefault="00626E27" w:rsidP="0069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офицер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11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Бесперебойное надлежащее реагирование комиссии по профилактике и противодействию коррупции по проведению внутреннего анализа коррупционных рисков на каждый обоснованный сигнал о злоупотреблениях и коррупции, с привлечением виновных лиц к дисциплинарной и иной ответственности, в соответствии с законодательством РК 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Заместители главного врача по ЛПР, СПП, СД, ОМР</w:t>
            </w:r>
          </w:p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Обеспечить вновь принятых сотрудников организации принятием обязательств, связанных с предупреждением и противодействием коррупции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СУП</w:t>
            </w:r>
          </w:p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-офицер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сотрудников по соблюдению требований законодательства об административных правонарушениях, профилактики, предупреждения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ежеквартально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ОМР, юрист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Направление сотрудников на повышение квалификации и переподготовку кадров для углубления полученных ранее или приобретения новых профессиональных знаний и навыков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ЛПР, Руководитель СУП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на сайте центра раздела, направленного на обозрение мероприятий касательно профилактики коррупции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ОМР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контроль за работой телефона «доверия»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CALL</w:t>
            </w:r>
            <w:r w:rsidRPr="001909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CENTRE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Постоянно 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СПП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Предоставление информации о проводимой работе и ее результатах в Управление общественного здоровья города Алматы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требованию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ЛПР, СПП, СД, ОМР</w:t>
            </w:r>
          </w:p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офицер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внутреннего анализа коррупционных рисков в деятельности структурных подразделений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год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врача по ЛПР, СД</w:t>
            </w:r>
          </w:p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Комплаенс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офицер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E27" w:rsidTr="00692247">
        <w:tc>
          <w:tcPr>
            <w:tcW w:w="6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61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Предоставлять отчеты о проделанной работе Наблюдательному Совету </w:t>
            </w:r>
          </w:p>
        </w:tc>
        <w:tc>
          <w:tcPr>
            <w:tcW w:w="29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раз в квартал</w:t>
            </w:r>
          </w:p>
        </w:tc>
        <w:tc>
          <w:tcPr>
            <w:tcW w:w="27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6E27" w:rsidRDefault="00626E27" w:rsidP="0069224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Комплаенс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-офицер</w:t>
            </w:r>
          </w:p>
        </w:tc>
        <w:tc>
          <w:tcPr>
            <w:tcW w:w="23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626E27" w:rsidRDefault="00626E27" w:rsidP="006922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26E27" w:rsidRDefault="00626E27" w:rsidP="00626E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E27" w:rsidRDefault="00626E27" w:rsidP="00626E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26E27" w:rsidRDefault="00626E27" w:rsidP="00626E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lastRenderedPageBreak/>
        <w:t>Комплаенс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-офицер</w:t>
      </w:r>
    </w:p>
    <w:p w:rsidR="00626E27" w:rsidRDefault="00626E27" w:rsidP="00626E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</w:t>
      </w:r>
    </w:p>
    <w:p w:rsidR="00626E27" w:rsidRPr="00290BF4" w:rsidRDefault="00626E27" w:rsidP="00626E2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Буртаева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С.А.</w:t>
      </w:r>
    </w:p>
    <w:p w:rsidR="002D193F" w:rsidRDefault="00C73A21"/>
    <w:sectPr w:rsidR="002D193F" w:rsidSect="0019090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E27"/>
    <w:rsid w:val="00626E27"/>
    <w:rsid w:val="00941A83"/>
    <w:rsid w:val="00A41749"/>
    <w:rsid w:val="00C73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9F77E4"/>
  <w15:chartTrackingRefBased/>
  <w15:docId w15:val="{8A1E4A51-EBD6-4111-B4A5-06B6A3910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6E27"/>
    <w:pPr>
      <w:spacing w:after="200" w:line="276" w:lineRule="auto"/>
    </w:pPr>
    <w:rPr>
      <w:rFonts w:eastAsiaTheme="minorEastAsia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basedOn w:val="a0"/>
    <w:rsid w:val="00626E27"/>
  </w:style>
  <w:style w:type="table" w:styleId="a3">
    <w:name w:val="Table Grid"/>
    <w:basedOn w:val="a1"/>
    <w:uiPriority w:val="59"/>
    <w:rsid w:val="00626E27"/>
    <w:pPr>
      <w:spacing w:after="0" w:line="240" w:lineRule="auto"/>
    </w:pPr>
    <w:rPr>
      <w:rFonts w:eastAsiaTheme="minorEastAsia"/>
      <w:lang w:val="ru-RU" w:eastAsia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6E2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26E27"/>
    <w:rPr>
      <w:rFonts w:ascii="Segoe UI" w:eastAsiaTheme="minorEastAsia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820</Words>
  <Characters>4679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2025-12-10T08:42:00Z</cp:lastPrinted>
  <dcterms:created xsi:type="dcterms:W3CDTF">2025-12-10T08:41:00Z</dcterms:created>
  <dcterms:modified xsi:type="dcterms:W3CDTF">2025-12-10T08:43:00Z</dcterms:modified>
</cp:coreProperties>
</file>